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20BE45" w14:textId="172EEE38" w:rsidR="00173852" w:rsidRPr="006136E4" w:rsidRDefault="006136E4" w:rsidP="006300DF">
      <w:pPr>
        <w:jc w:val="center"/>
        <w:rPr>
          <w:rFonts w:ascii="Garamond" w:hAnsi="Garamond"/>
          <w:b/>
          <w:color w:val="000000" w:themeColor="text1"/>
          <w:sz w:val="28"/>
          <w:szCs w:val="28"/>
          <w:lang w:val="fr-FR"/>
        </w:rPr>
      </w:pPr>
      <w:r w:rsidRPr="006136E4">
        <w:rPr>
          <w:rFonts w:ascii="Garamond" w:hAnsi="Garamond"/>
          <w:b/>
          <w:color w:val="000000" w:themeColor="text1"/>
          <w:sz w:val="28"/>
          <w:szCs w:val="28"/>
          <w:lang w:val="fr-FR"/>
        </w:rPr>
        <w:t>L</w:t>
      </w:r>
      <w:r>
        <w:rPr>
          <w:rFonts w:ascii="Garamond" w:hAnsi="Garamond"/>
          <w:b/>
          <w:color w:val="000000" w:themeColor="text1"/>
          <w:sz w:val="28"/>
          <w:szCs w:val="28"/>
          <w:lang w:val="fr-FR"/>
        </w:rPr>
        <w:t xml:space="preserve">’ESPACE LITURGIQUE </w:t>
      </w:r>
      <w:bookmarkStart w:id="0" w:name="_GoBack"/>
      <w:bookmarkEnd w:id="0"/>
    </w:p>
    <w:p w14:paraId="47301BDB" w14:textId="77777777" w:rsidR="00B25DA0" w:rsidRPr="006136E4" w:rsidRDefault="00B25DA0" w:rsidP="006300DF">
      <w:pPr>
        <w:jc w:val="center"/>
        <w:rPr>
          <w:rFonts w:ascii="Garamond" w:hAnsi="Garamond"/>
          <w:b/>
          <w:color w:val="000000" w:themeColor="text1"/>
          <w:sz w:val="28"/>
          <w:szCs w:val="28"/>
          <w:lang w:val="fr-FR"/>
        </w:rPr>
      </w:pPr>
      <w:r w:rsidRPr="006136E4">
        <w:rPr>
          <w:rFonts w:ascii="Garamond" w:hAnsi="Garamond"/>
          <w:b/>
          <w:color w:val="000000" w:themeColor="text1"/>
          <w:sz w:val="28"/>
          <w:szCs w:val="28"/>
          <w:lang w:val="fr-FR"/>
        </w:rPr>
        <w:t>Mercredi des Cendres</w:t>
      </w:r>
    </w:p>
    <w:p w14:paraId="1BA982A4" w14:textId="77777777" w:rsidR="006300DF" w:rsidRPr="006136E4" w:rsidRDefault="006300DF" w:rsidP="006300DF">
      <w:pPr>
        <w:rPr>
          <w:color w:val="000000" w:themeColor="text1"/>
          <w:lang w:val="fr-FR"/>
        </w:rPr>
      </w:pPr>
    </w:p>
    <w:p w14:paraId="51059E80" w14:textId="77777777" w:rsidR="00F86895" w:rsidRPr="008C6E6C" w:rsidRDefault="006300DF" w:rsidP="006300DF">
      <w:pPr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</w:pP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 xml:space="preserve">Les signes et les symboles utilisés dans la liturgie du mercredi des Cendres nous fournissent les éléments visuels afin de poursuivre notre réflexion. </w:t>
      </w:r>
      <w:r w:rsidRPr="008C6E6C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>Ces éléments simples</w:t>
      </w:r>
      <w:r w:rsidR="008C6E6C" w:rsidRPr="008C6E6C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>, en contraste aux symboles utilisés pour signifier la joi</w:t>
      </w:r>
      <w:r w:rsidR="008C6E6C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>e du temps pascal, nous conduisent sur ce chemin</w:t>
      </w:r>
      <w:r w:rsidR="008C6E6C" w:rsidRPr="008C6E6C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 xml:space="preserve"> de réflexion et de </w:t>
      </w:r>
      <w:r w:rsidR="008C6E6C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>pé</w:t>
      </w:r>
      <w:r w:rsidR="008C6E6C" w:rsidRPr="008C6E6C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 xml:space="preserve">nitence des 40 jours de carême. </w:t>
      </w:r>
    </w:p>
    <w:p w14:paraId="5F9E74EE" w14:textId="77777777" w:rsidR="006300DF" w:rsidRPr="008C6E6C" w:rsidRDefault="006300DF" w:rsidP="006300DF">
      <w:pPr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</w:pPr>
    </w:p>
    <w:p w14:paraId="5CF8C5E5" w14:textId="77777777" w:rsidR="006300DF" w:rsidRPr="006300DF" w:rsidRDefault="006300DF" w:rsidP="006300DF">
      <w:pPr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</w:pP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 xml:space="preserve">Ces symboles peuvent inclure : </w:t>
      </w:r>
    </w:p>
    <w:p w14:paraId="4ECCD08F" w14:textId="3DC53C28" w:rsidR="006300DF" w:rsidRPr="006300DF" w:rsidRDefault="006300DF" w:rsidP="006300DF">
      <w:pPr>
        <w:pStyle w:val="ListParagraph"/>
        <w:numPr>
          <w:ilvl w:val="0"/>
          <w:numId w:val="1"/>
        </w:numPr>
        <w:rPr>
          <w:rFonts w:ascii="Garamond" w:eastAsia="Garamond" w:hAnsi="Garamond" w:cs="Garamond"/>
          <w:color w:val="000000" w:themeColor="text1"/>
          <w:sz w:val="28"/>
          <w:szCs w:val="28"/>
          <w:lang w:val="fr-CA"/>
        </w:rPr>
      </w:pP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CA"/>
        </w:rPr>
        <w:t xml:space="preserve">Un tissu violet. Violet est la couleur </w:t>
      </w:r>
      <w:r w:rsidR="004B75DA">
        <w:rPr>
          <w:rFonts w:ascii="Garamond" w:eastAsia="Garamond" w:hAnsi="Garamond" w:cs="Garamond"/>
          <w:color w:val="000000" w:themeColor="text1"/>
          <w:sz w:val="28"/>
          <w:szCs w:val="28"/>
          <w:lang w:val="fr-CA"/>
        </w:rPr>
        <w:t>liturgique de la préparation. Un tissu violet</w:t>
      </w: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CA"/>
        </w:rPr>
        <w:t xml:space="preserve"> peut servir pour couvrir une table ou simplement</w:t>
      </w:r>
      <w:r w:rsidR="004B75DA">
        <w:rPr>
          <w:rFonts w:ascii="Garamond" w:eastAsia="Garamond" w:hAnsi="Garamond" w:cs="Garamond"/>
          <w:color w:val="000000" w:themeColor="text1"/>
          <w:sz w:val="28"/>
          <w:szCs w:val="28"/>
          <w:lang w:val="fr-CA"/>
        </w:rPr>
        <w:t xml:space="preserve"> être</w:t>
      </w: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CA"/>
        </w:rPr>
        <w:t xml:space="preserve"> placé sur les bras d’une large croix ou d’un crucifix. </w:t>
      </w:r>
    </w:p>
    <w:p w14:paraId="2269ED25" w14:textId="77777777" w:rsidR="006300DF" w:rsidRPr="006300DF" w:rsidRDefault="006300DF" w:rsidP="006300DF">
      <w:pPr>
        <w:pStyle w:val="ListParagraph"/>
        <w:numPr>
          <w:ilvl w:val="0"/>
          <w:numId w:val="1"/>
        </w:numPr>
        <w:rPr>
          <w:rFonts w:ascii="Garamond" w:eastAsia="Garamond" w:hAnsi="Garamond" w:cs="Garamond"/>
          <w:color w:val="000000" w:themeColor="text1"/>
          <w:sz w:val="28"/>
          <w:szCs w:val="28"/>
          <w:lang w:val="fr-CA"/>
        </w:rPr>
      </w:pP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CA"/>
        </w:rPr>
        <w:t xml:space="preserve">Les cendres. Les cendres nous rappellent que nous venons de la terre et que nous retournerons un jour à la terre. Les bols qui servent à la distribution des cendres peuvent être placés d’une manière qui dénote leur importance dans la liturgie. </w:t>
      </w:r>
    </w:p>
    <w:p w14:paraId="54BB6D32" w14:textId="77777777" w:rsidR="006300DF" w:rsidRPr="006300DF" w:rsidRDefault="006300DF" w:rsidP="006300DF">
      <w:pPr>
        <w:pStyle w:val="ListParagraph"/>
        <w:numPr>
          <w:ilvl w:val="0"/>
          <w:numId w:val="1"/>
        </w:numPr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</w:pP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>La prière (1er pilier du carême). Le carême est une période pour consacrer plus de temps au dialogue avec Dieu. Un symbole tel une bible peut très bien représenter cela.</w:t>
      </w:r>
    </w:p>
    <w:p w14:paraId="3558FF51" w14:textId="77777777" w:rsidR="006300DF" w:rsidRPr="006300DF" w:rsidRDefault="006300DF" w:rsidP="006300DF">
      <w:pPr>
        <w:pStyle w:val="ListParagraph"/>
        <w:numPr>
          <w:ilvl w:val="0"/>
          <w:numId w:val="1"/>
        </w:numPr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</w:pP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>Le jeûne (2</w:t>
      </w: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vertAlign w:val="superscript"/>
          <w:lang w:val="fr-FR"/>
        </w:rPr>
        <w:t>e</w:t>
      </w: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 xml:space="preserve"> pilier du carême). Le carême est un temps pour cesser de faire ce qui détourne notre attention de Dieu et nous empêche d’entretenir une relation avec notre prochain (par ex. : l’indifférence, l’exclusion, le jugement). Ceci peut être représenté de manière créative en invitant les élèves et les membres du personnel à réfléchir sur le sens du jeûne et ajouter leur résolution de carême par écrit (dans un bol ou clouée sur une croix).</w:t>
      </w:r>
    </w:p>
    <w:p w14:paraId="32478C56" w14:textId="77777777" w:rsidR="006300DF" w:rsidRPr="006300DF" w:rsidRDefault="006300DF" w:rsidP="006300DF">
      <w:pPr>
        <w:pStyle w:val="ListParagraph"/>
        <w:numPr>
          <w:ilvl w:val="0"/>
          <w:numId w:val="1"/>
        </w:numPr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</w:pP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>L’aumône (3</w:t>
      </w: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vertAlign w:val="superscript"/>
          <w:lang w:val="fr-FR"/>
        </w:rPr>
        <w:t>e</w:t>
      </w:r>
      <w:r w:rsidRPr="006300DF">
        <w:rPr>
          <w:rFonts w:ascii="Garamond" w:eastAsia="Garamond" w:hAnsi="Garamond" w:cs="Garamond"/>
          <w:color w:val="000000" w:themeColor="text1"/>
          <w:sz w:val="28"/>
          <w:szCs w:val="28"/>
          <w:lang w:val="fr-FR"/>
        </w:rPr>
        <w:t xml:space="preserve"> pilier du carême). Le carême est une période pour être généreux. C’est un temps pour être en solidarité avec les personnes les plus vulnérables. Si votre communauté scolaire ou paroissiale a entrepris un projet pour le carême (comme la campagne de Développement &amp; Paix), un symbole de ce projet peut être ajouté au visuel. </w:t>
      </w:r>
    </w:p>
    <w:p w14:paraId="7DDF84C6" w14:textId="77777777" w:rsidR="006300DF" w:rsidRPr="006300DF" w:rsidRDefault="006300DF">
      <w:pPr>
        <w:rPr>
          <w:lang w:val="fr-FR"/>
        </w:rPr>
      </w:pPr>
    </w:p>
    <w:sectPr w:rsidR="006300DF" w:rsidRPr="006300DF" w:rsidSect="007B20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426DA5"/>
    <w:multiLevelType w:val="hybridMultilevel"/>
    <w:tmpl w:val="4D60B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0DF"/>
    <w:rsid w:val="00173852"/>
    <w:rsid w:val="00315992"/>
    <w:rsid w:val="004B75DA"/>
    <w:rsid w:val="006136E4"/>
    <w:rsid w:val="006300DF"/>
    <w:rsid w:val="007B1989"/>
    <w:rsid w:val="007B20BD"/>
    <w:rsid w:val="007D4321"/>
    <w:rsid w:val="008C6E6C"/>
    <w:rsid w:val="00B25DA0"/>
    <w:rsid w:val="00F8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72A05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0DF"/>
    <w:pPr>
      <w:ind w:left="720"/>
      <w:contextualSpacing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269</Words>
  <Characters>1535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2018-01-21T17:12:00Z</dcterms:created>
  <dcterms:modified xsi:type="dcterms:W3CDTF">2018-01-22T15:30:00Z</dcterms:modified>
</cp:coreProperties>
</file>